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1B58" w:rsidRPr="001D1B58" w:rsidRDefault="001D1B58">
      <w:pPr>
        <w:rPr>
          <w:b/>
          <w:sz w:val="32"/>
          <w:szCs w:val="32"/>
        </w:rPr>
      </w:pPr>
      <w:r w:rsidRPr="001D1B58">
        <w:rPr>
          <w:b/>
          <w:sz w:val="32"/>
          <w:szCs w:val="32"/>
        </w:rPr>
        <w:t>Пояснительная записка:</w:t>
      </w:r>
    </w:p>
    <w:p w:rsidR="004138CC" w:rsidRPr="001D1B58" w:rsidRDefault="00255EE0">
      <w:pPr>
        <w:rPr>
          <w:sz w:val="28"/>
          <w:szCs w:val="28"/>
        </w:rPr>
      </w:pPr>
      <w:r w:rsidRPr="001D1B58">
        <w:rPr>
          <w:sz w:val="28"/>
          <w:szCs w:val="28"/>
        </w:rPr>
        <w:t xml:space="preserve">Разрабатываемый участок в пределах </w:t>
      </w:r>
      <w:r w:rsidRPr="001D1B58">
        <w:rPr>
          <w:sz w:val="28"/>
          <w:szCs w:val="28"/>
        </w:rPr>
        <w:t>улиц: Коммунальная и Советская</w:t>
      </w:r>
      <w:r w:rsidRPr="001D1B58">
        <w:rPr>
          <w:sz w:val="28"/>
          <w:szCs w:val="28"/>
        </w:rPr>
        <w:t xml:space="preserve">. </w:t>
      </w:r>
    </w:p>
    <w:p w:rsidR="00255EE0" w:rsidRPr="001D1B58" w:rsidRDefault="00255EE0">
      <w:pPr>
        <w:rPr>
          <w:sz w:val="28"/>
          <w:szCs w:val="28"/>
        </w:rPr>
      </w:pPr>
      <w:r w:rsidRPr="001D1B58">
        <w:rPr>
          <w:sz w:val="28"/>
          <w:szCs w:val="28"/>
        </w:rPr>
        <w:t xml:space="preserve">Предлагается организовать пешеходную зону – торговую площадь. На перекрестках улиц Коммунистической, Советской с Пролетарской организовать парковки. </w:t>
      </w:r>
    </w:p>
    <w:p w:rsidR="00255EE0" w:rsidRDefault="00255EE0">
      <w:pPr>
        <w:rPr>
          <w:sz w:val="28"/>
          <w:szCs w:val="28"/>
        </w:rPr>
      </w:pPr>
      <w:r w:rsidRPr="001D1B58">
        <w:rPr>
          <w:sz w:val="28"/>
          <w:szCs w:val="28"/>
        </w:rPr>
        <w:t xml:space="preserve">Основная пешеходная ось площадки повторяет направление ул. Пролетарской. Геометрия дорожек, всего благоустройства строится вокруг центральной оси, которая </w:t>
      </w:r>
      <w:r w:rsidR="00C16BAF" w:rsidRPr="001D1B58">
        <w:rPr>
          <w:sz w:val="28"/>
          <w:szCs w:val="28"/>
        </w:rPr>
        <w:t>направленна на Усадьбу Трубецкого. На протяжении всего пути от Улицы Коммунальной до Советской мы видим в дали усадьбу. Перед парковкой, при входе на пешеходную зону с ул. Советской располагается арка, которая обрамляет вид на Усадьбу.</w:t>
      </w:r>
    </w:p>
    <w:p w:rsidR="000629B2" w:rsidRPr="001D1B58" w:rsidRDefault="000629B2">
      <w:pPr>
        <w:rPr>
          <w:sz w:val="28"/>
          <w:szCs w:val="28"/>
        </w:rPr>
      </w:pPr>
    </w:p>
    <w:p w:rsidR="004962C2" w:rsidRDefault="001D1B58">
      <w:pPr>
        <w:rPr>
          <w:sz w:val="24"/>
          <w:szCs w:val="24"/>
        </w:rPr>
      </w:pPr>
      <w:r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26.5pt">
            <v:imagedata r:id="rId4" o:title="4"/>
          </v:shape>
        </w:pict>
      </w:r>
    </w:p>
    <w:p w:rsidR="001D1B58" w:rsidRDefault="001D1B58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26" type="#_x0000_t75" style="width:468pt;height:215.25pt">
            <v:imagedata r:id="rId5" o:title="1"/>
          </v:shape>
        </w:pict>
      </w:r>
    </w:p>
    <w:p w:rsidR="001D1B58" w:rsidRDefault="001D1B58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7" type="#_x0000_t75" style="width:468pt;height:215.25pt">
            <v:imagedata r:id="rId6" o:title="2"/>
          </v:shape>
        </w:pict>
      </w:r>
    </w:p>
    <w:p w:rsidR="001D1B58" w:rsidRDefault="001D1B58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28" type="#_x0000_t75" style="width:468pt;height:215.25pt">
            <v:imagedata r:id="rId7" o:title="3"/>
          </v:shape>
        </w:pict>
      </w:r>
    </w:p>
    <w:p w:rsidR="00C16BAF" w:rsidRDefault="00C16BAF">
      <w:pPr>
        <w:rPr>
          <w:sz w:val="28"/>
          <w:szCs w:val="28"/>
        </w:rPr>
      </w:pPr>
      <w:r w:rsidRPr="000629B2">
        <w:rPr>
          <w:sz w:val="28"/>
          <w:szCs w:val="28"/>
        </w:rPr>
        <w:t>Со стор</w:t>
      </w:r>
      <w:r w:rsidR="004962C2" w:rsidRPr="000629B2">
        <w:rPr>
          <w:sz w:val="28"/>
          <w:szCs w:val="28"/>
        </w:rPr>
        <w:t>оны ул. Коммунальной нету какой-</w:t>
      </w:r>
      <w:r w:rsidRPr="000629B2">
        <w:rPr>
          <w:sz w:val="28"/>
          <w:szCs w:val="28"/>
        </w:rPr>
        <w:t xml:space="preserve">либо доминанты, поэтому пешеходная зона перетекает в парковку. Здесь предлагается расположить металлические арки-качели, для </w:t>
      </w:r>
      <w:r w:rsidR="004962C2" w:rsidRPr="000629B2">
        <w:rPr>
          <w:sz w:val="28"/>
          <w:szCs w:val="28"/>
        </w:rPr>
        <w:t>отдыха жителей поселка. Этот прием сейчас все чаще применяется при организации общественных пространств.</w:t>
      </w:r>
      <w:bookmarkStart w:id="0" w:name="_GoBack"/>
      <w:bookmarkEnd w:id="0"/>
    </w:p>
    <w:p w:rsidR="000629B2" w:rsidRDefault="000629B2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30" type="#_x0000_t75" style="width:443.25pt;height:332.25pt">
            <v:imagedata r:id="rId8" o:title="zzzzzzzzzzzzzzzzzzzzzzremont2"/>
          </v:shape>
        </w:pict>
      </w:r>
    </w:p>
    <w:p w:rsidR="000629B2" w:rsidRDefault="000629B2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443.25pt;height:284.25pt">
            <v:imagedata r:id="rId9" o:title="naveskacheli02"/>
          </v:shape>
        </w:pict>
      </w:r>
    </w:p>
    <w:p w:rsidR="000629B2" w:rsidRPr="000629B2" w:rsidRDefault="000629B2">
      <w:pPr>
        <w:rPr>
          <w:sz w:val="28"/>
          <w:szCs w:val="28"/>
        </w:rPr>
      </w:pPr>
    </w:p>
    <w:p w:rsidR="004962C2" w:rsidRPr="000629B2" w:rsidRDefault="004962C2">
      <w:pPr>
        <w:rPr>
          <w:sz w:val="28"/>
          <w:szCs w:val="28"/>
        </w:rPr>
      </w:pPr>
      <w:r w:rsidRPr="000629B2">
        <w:rPr>
          <w:sz w:val="28"/>
          <w:szCs w:val="28"/>
        </w:rPr>
        <w:t xml:space="preserve">Лавочки выполнены в едином стиле, бетонные монолитные </w:t>
      </w:r>
      <w:proofErr w:type="spellStart"/>
      <w:r w:rsidRPr="000629B2">
        <w:rPr>
          <w:sz w:val="28"/>
          <w:szCs w:val="28"/>
        </w:rPr>
        <w:t>параллепипеды</w:t>
      </w:r>
      <w:proofErr w:type="spellEnd"/>
      <w:r w:rsidRPr="000629B2">
        <w:rPr>
          <w:sz w:val="28"/>
          <w:szCs w:val="28"/>
        </w:rPr>
        <w:t xml:space="preserve"> с деревянными рейками для сиденья. Фонари </w:t>
      </w:r>
      <w:proofErr w:type="spellStart"/>
      <w:r w:rsidRPr="000629B2">
        <w:rPr>
          <w:sz w:val="28"/>
          <w:szCs w:val="28"/>
        </w:rPr>
        <w:t>минималистичного</w:t>
      </w:r>
      <w:proofErr w:type="spellEnd"/>
      <w:r w:rsidRPr="000629B2">
        <w:rPr>
          <w:sz w:val="28"/>
          <w:szCs w:val="28"/>
        </w:rPr>
        <w:t xml:space="preserve"> дизайна в повторение черных герметичных форм входной зоны и арок-качелей.</w:t>
      </w:r>
    </w:p>
    <w:sectPr w:rsidR="004962C2" w:rsidRPr="000629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5EE0"/>
    <w:rsid w:val="000629B2"/>
    <w:rsid w:val="001D1B58"/>
    <w:rsid w:val="00255EE0"/>
    <w:rsid w:val="004138CC"/>
    <w:rsid w:val="004962C2"/>
    <w:rsid w:val="00C16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1046AA4-5CC9-42AA-AFF1-08BC90DB3D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3</Pages>
  <Words>166</Words>
  <Characters>950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Николаев</dc:creator>
  <cp:keywords/>
  <dc:description/>
  <cp:lastModifiedBy>Сергей Николаев</cp:lastModifiedBy>
  <cp:revision>1</cp:revision>
  <dcterms:created xsi:type="dcterms:W3CDTF">2019-12-16T13:39:00Z</dcterms:created>
  <dcterms:modified xsi:type="dcterms:W3CDTF">2019-12-16T14:28:00Z</dcterms:modified>
</cp:coreProperties>
</file>