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6A" w:rsidRDefault="0082026A" w:rsidP="0082026A">
      <w:pPr>
        <w:pStyle w:val="caption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Поселковый Совет рабочего поселка Красные Баки Краснобаковского района</w:t>
      </w:r>
    </w:p>
    <w:p w:rsidR="0082026A" w:rsidRDefault="0082026A" w:rsidP="0082026A">
      <w:pPr>
        <w:pStyle w:val="caption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Решение от 20 апреля 2009 года № 9</w:t>
      </w:r>
    </w:p>
    <w:p w:rsidR="0082026A" w:rsidRDefault="0082026A" w:rsidP="0082026A">
      <w:pPr>
        <w:pStyle w:val="caption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О принятии изменений и дополнений в Устав муниципального образования рабочий поселок Красные Баки Краснобаковского района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В целях приведения в соответствие с действующим законодательством во исполнение требований</w:t>
      </w:r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  <w:hyperlink r:id="rId4" w:history="1">
        <w:r>
          <w:rPr>
            <w:rStyle w:val="a3"/>
            <w:rFonts w:ascii="Tahoma" w:hAnsi="Tahoma" w:cs="Tahoma"/>
            <w:color w:val="A75E2E"/>
            <w:sz w:val="15"/>
            <w:szCs w:val="15"/>
          </w:rPr>
          <w:t>Федерального закона</w:t>
        </w:r>
      </w:hyperlink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  <w:r>
        <w:rPr>
          <w:rFonts w:ascii="Tahoma" w:hAnsi="Tahoma" w:cs="Tahoma"/>
          <w:color w:val="000000"/>
          <w:sz w:val="15"/>
          <w:szCs w:val="15"/>
        </w:rPr>
        <w:t>от 06.10.2003г. № 131-ФЗ «Об общих принципах организации местного самоуправления в Российской Федерации» поселковый Совет рабочего поселка Красные Баки Краснобаковского района Нижегородской области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РЕШИЛ: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1. Принять изменения и дополнения, вносимые в действующий</w:t>
      </w:r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  <w:hyperlink r:id="rId5" w:history="1">
        <w:r>
          <w:rPr>
            <w:rStyle w:val="a3"/>
            <w:rFonts w:ascii="Tahoma" w:hAnsi="Tahoma" w:cs="Tahoma"/>
            <w:color w:val="A75E2E"/>
            <w:sz w:val="15"/>
            <w:szCs w:val="15"/>
          </w:rPr>
          <w:t>Устав</w:t>
        </w:r>
      </w:hyperlink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  <w:r>
        <w:rPr>
          <w:rFonts w:ascii="Tahoma" w:hAnsi="Tahoma" w:cs="Tahoma"/>
          <w:color w:val="000000"/>
          <w:sz w:val="15"/>
          <w:szCs w:val="15"/>
        </w:rPr>
        <w:t>муниципального образования рабочий поселок Красные Баки Краснобаковского района Нижегородской области (прилагаются).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2. Направить решение поселкового Совета рабочий поселок Красные Баки Краснобаковского района Нижегородской области «О принятии изменений и дополнений в Устав муниципального образования рабочий поселок Красные Баки Краснобаковского района Нижегородской области» в Управление Министерства юстиции Российской Федерации по Нижегородской области на государственную регистрацию.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3. Изменения и дополнения к действующему Уставу муниципального образования рабочий поселок Красные Баки Краснобаковского района Нижегородской области вступают в силу с момента обнародования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Председатель поселкового Совета рабочего поселка Красные Баки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С.Ю. Кошельков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Глава местного самоуправления рабочего поселка Красные Баки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Е.А. Голубев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Приложение к решению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поселкового Совета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рабочего поселка Красные Баки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от 20.04.2009 г. № 9</w:t>
      </w:r>
    </w:p>
    <w:p w:rsidR="0082026A" w:rsidRDefault="0082026A" w:rsidP="0082026A">
      <w:pPr>
        <w:pStyle w:val="section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Изменения и дополнения, вносимые в действующий Устав муниципального образования рабочий посёлок Красные Баки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1. В части 1 статьи 5: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- пункт 5 изложить в следующей редакции: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«5)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- пункт 20 изложить в следующей редакции: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«20)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поселения;»;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- в пункте 11 после слова «комплектование» дополнить словами «и обеспечение сохранности»;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- в пункте 19 слова «использования и охраны городских лесов, расположенных в границах населённых пунктов поселения » заменить словами «использования, охраны, защиты, воспроизводства городских лесов, лесов особо охраняемых природных территорий , расположенных в границах населённых пунктов поселения»;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- пункт 28 после слова «малого» дополнить словами « и среднего»;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- пункты 16, 29 исключить;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- пункт 32 изложить в изложить в следующей редакции: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lastRenderedPageBreak/>
        <w:t>«32) осуществление муниципального лесного контроля и надзора;»;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- дополнить пунктом 33 следующего содержания: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«33) создание условий для деятельности добровольных формирований населения по охране общественного порядка.».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2. Часть 3 в статье 5 исключить.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3. Главу 1 дополнить статьёй 5.1 в следующей редакции:</w:t>
      </w:r>
    </w:p>
    <w:p w:rsidR="0082026A" w:rsidRDefault="0082026A" w:rsidP="0082026A">
      <w:pPr>
        <w:pStyle w:val="article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"Статья 5.1.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1. Органы местного самоуправления поселения имеют право на: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1) создание музеев поселения;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2) участие в организации и финансировании проведения на территории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3) совершение нотариальных действий, предусмотренных законодательством, в случае отсутствия в поселении нотариуса;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4) участие в осуществлении деятельности по опеке и попечительству;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5) 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6)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8)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9) создание условий для развития туризма.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</w:t>
      </w:r>
      <w:hyperlink r:id="rId6" w:history="1">
        <w:r>
          <w:rPr>
            <w:rStyle w:val="a3"/>
            <w:rFonts w:ascii="Tahoma" w:hAnsi="Tahoma" w:cs="Tahoma"/>
            <w:color w:val="A75E2E"/>
            <w:sz w:val="15"/>
            <w:szCs w:val="15"/>
          </w:rPr>
          <w:t>Федерального закона</w:t>
        </w:r>
      </w:hyperlink>
      <w:r>
        <w:rPr>
          <w:rFonts w:ascii="Tahoma" w:hAnsi="Tahoma" w:cs="Tahoma"/>
          <w:color w:val="000000"/>
          <w:sz w:val="15"/>
          <w:szCs w:val="15"/>
        </w:rPr>
        <w:t>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только за счет собственных доходов местных бюджетов (за исключением субвенций и дотаций, предоставляемых из федерального бюджета и бюджета субъекта Российской Федерации).";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4. Статью 16 изложить в следующей редакции:</w:t>
      </w:r>
    </w:p>
    <w:p w:rsidR="0082026A" w:rsidRDefault="0082026A" w:rsidP="0082026A">
      <w:pPr>
        <w:pStyle w:val="article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« Статья 16. Обращения граждан в органы местного самоуправления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1. Граждане имеют право на индивидуальные и коллективные обращения в органы местного самоуправления.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2. Обращения граждан подлежат рассмотрению в порядке и сроки, установленные</w:t>
      </w:r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  <w:hyperlink r:id="rId7" w:history="1">
        <w:r>
          <w:rPr>
            <w:rStyle w:val="a3"/>
            <w:rFonts w:ascii="Tahoma" w:hAnsi="Tahoma" w:cs="Tahoma"/>
            <w:color w:val="A75E2E"/>
            <w:sz w:val="15"/>
            <w:szCs w:val="15"/>
          </w:rPr>
          <w:t>Федеральным законом</w:t>
        </w:r>
        <w:r>
          <w:rPr>
            <w:rStyle w:val="apple-converted-space"/>
            <w:rFonts w:ascii="Tahoma" w:hAnsi="Tahoma" w:cs="Tahoma"/>
            <w:color w:val="A75E2E"/>
            <w:sz w:val="15"/>
            <w:szCs w:val="15"/>
          </w:rPr>
          <w:t> </w:t>
        </w:r>
      </w:hyperlink>
      <w:r>
        <w:rPr>
          <w:rFonts w:ascii="Tahoma" w:hAnsi="Tahoma" w:cs="Tahoma"/>
          <w:color w:val="000000"/>
          <w:sz w:val="15"/>
          <w:szCs w:val="15"/>
        </w:rPr>
        <w:t>от 2 мая 2006 года № 59-ФЗ «О порядке рассмотрения обращений граждан Российской Федерации».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Федерации.».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5. Главу 2 дополнить статьёй 16.1:</w:t>
      </w:r>
    </w:p>
    <w:p w:rsidR="0082026A" w:rsidRDefault="0082026A" w:rsidP="0082026A">
      <w:pPr>
        <w:pStyle w:val="article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«Статья 16.1 Публичные слушания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1. Главой местного самоуправления или поселковым Советом для обсуждения с участием населения проектов муниципальных правовых актов района по вопросам местного значения могут проводиться публичные слушания.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2. Решение о назначении публичных слушаний, инициированных населением или поселковым Советом, принимает поселковый Совет, а о назначении публичных слушаний, инициированных главой местного самоуправления, - глава местного самоуправления.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3. На публичные слушания должны выноситься: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</w:t>
      </w:r>
      <w:r>
        <w:rPr>
          <w:rFonts w:ascii="Tahoma" w:hAnsi="Tahoma" w:cs="Tahoma"/>
          <w:color w:val="000000"/>
          <w:sz w:val="15"/>
          <w:szCs w:val="15"/>
        </w:rPr>
        <w:lastRenderedPageBreak/>
        <w:t>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2) проект местного бюджета и отчет о его исполнении;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4) вопросы о преобразовании муниципального образования.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4. Порядок организации и проведения публичных слушаний определяется нормативными правовыми актами поселкового Совета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слушаний.».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6. Часть 3 в статье 18 изложить в следующей редакции: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«3.Первая сессия поселкового Совета вновь избранного поселкового Совета проводится не позднее, чем на 30 день после избрания не менее 2/3 от установленного настоящим Уставом числа депутатов поселкового Совета.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Сессия поселкового Совета не может считаться правомочной, если на нёй присутствует менее 50 процентов от числа избранных депутатов. Сессия поселкового совета проводятся не реже одного раза в три месяца.».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7. Части 5 статьи 21 изложить в следующей редакции: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«5. Осуществляющий свои полномочия на постоянной основе депутат не вправе: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1) заниматься предпринимательской деятельностью;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2) состоять членом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8. Статью 22 дополнить частью 9: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« 9. Глава местного самоуправления не вправе: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1) заниматься предпринимательской деятельностью;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2) состоять членом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Федерации, или законодательством Российской Федерации.».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9. В абзаце 2 части 2 статьи 27 слова «</w:t>
      </w:r>
      <w:hyperlink r:id="rId8" w:history="1">
        <w:r>
          <w:rPr>
            <w:rStyle w:val="a3"/>
            <w:rFonts w:ascii="Tahoma" w:hAnsi="Tahoma" w:cs="Tahoma"/>
            <w:color w:val="A75E2E"/>
            <w:sz w:val="15"/>
            <w:szCs w:val="15"/>
          </w:rPr>
          <w:t>Федеральным законом</w:t>
        </w:r>
      </w:hyperlink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  <w:r>
        <w:rPr>
          <w:rFonts w:ascii="Tahoma" w:hAnsi="Tahoma" w:cs="Tahoma"/>
          <w:color w:val="000000"/>
          <w:sz w:val="15"/>
          <w:szCs w:val="15"/>
        </w:rPr>
        <w:t>от 12 января 1996 года № 7-ФЗ «О некоммерческих организациях» заменить словами «</w:t>
      </w:r>
      <w:hyperlink r:id="rId9" w:history="1">
        <w:r>
          <w:rPr>
            <w:rStyle w:val="a3"/>
            <w:rFonts w:ascii="Tahoma" w:hAnsi="Tahoma" w:cs="Tahoma"/>
            <w:color w:val="A75E2E"/>
            <w:sz w:val="15"/>
            <w:szCs w:val="15"/>
          </w:rPr>
          <w:t>Гражданским кодексом</w:t>
        </w:r>
        <w:r>
          <w:rPr>
            <w:rStyle w:val="apple-converted-space"/>
            <w:rFonts w:ascii="Tahoma" w:hAnsi="Tahoma" w:cs="Tahoma"/>
            <w:color w:val="A75E2E"/>
            <w:sz w:val="15"/>
            <w:szCs w:val="15"/>
          </w:rPr>
          <w:t> </w:t>
        </w:r>
      </w:hyperlink>
      <w:r>
        <w:rPr>
          <w:rFonts w:ascii="Tahoma" w:hAnsi="Tahoma" w:cs="Tahoma"/>
          <w:color w:val="000000"/>
          <w:sz w:val="15"/>
          <w:szCs w:val="15"/>
        </w:rPr>
        <w:t>Российской Федерации».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10. Часть 1 статьи 28 изложить в следующей редакции: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lastRenderedPageBreak/>
        <w:t>«1. Полномочия поселкового Совета муниципального образования независимо от порядка его формирования могут быть прекращены досрочно в случае его роспуска в порядке и по основаниям, которые предусмотрены статьей 73</w:t>
      </w:r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  <w:hyperlink r:id="rId10" w:history="1">
        <w:r>
          <w:rPr>
            <w:rStyle w:val="a3"/>
            <w:rFonts w:ascii="Tahoma" w:hAnsi="Tahoma" w:cs="Tahoma"/>
            <w:color w:val="A75E2E"/>
            <w:sz w:val="15"/>
            <w:szCs w:val="15"/>
          </w:rPr>
          <w:t>Федерального закона</w:t>
        </w:r>
      </w:hyperlink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  <w:r>
        <w:rPr>
          <w:rFonts w:ascii="Tahoma" w:hAnsi="Tahoma" w:cs="Tahoma"/>
          <w:color w:val="000000"/>
          <w:sz w:val="15"/>
          <w:szCs w:val="15"/>
        </w:rPr>
        <w:t>от 06.10.2003 года №131-ФЗ «Об общих принципах организации местного самоуправления в Российской Федерации».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Полномочия представительного органа муниципального образования могут быть также прекращены: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1) в случае принятия указанным органом решения о самороспуске. При этом решение о самороспуске считается принятым, если за него проголосовало не менее двух третей от установленного числа депутатов поселкового Совета;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2) в случае вступления в силу решения суда о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3) в случае преобразования муниципального образования, осуществляемого в соответствии с частями 3, 4 - 7 статьи 13 Федерального закона «Об общих принципах организации местного самоуправления в Российской Федерации»;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4)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5) в иных случаях предусмотренных Федеральным законом.».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11. В статье 31: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- часть 2 изложить в следующей редакции: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«2. В систему муниципальных правовых актов входят: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1) устав муниципального образования, правовые акты, принятые на местном референдуме;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2) нормативные и иные правовые акты представительного органа муниципального образования;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образования.».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- в части 10 после слова «опубликования» дополнить слово «обнародования».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- в части 11 слова «и должностными» заменить словами «или должностными».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12. В статье 30: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- пункт 10 следует считать 12;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- дополнить пунктами 10 - 11 в следующей редакции: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«10) преобразования муниципального образования, осуществляемого в соответствии с частями 3, 4 - 7 статьи 13 Федерального закона «Об общих принципах организации местного самоуправления в Российской Федерации»;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11)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образования;».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13. Статью 33 изложить в следующей редакции:</w:t>
      </w:r>
    </w:p>
    <w:p w:rsidR="0082026A" w:rsidRDefault="0082026A" w:rsidP="0082026A">
      <w:pPr>
        <w:pStyle w:val="article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« Статья 33. Муниципальная служба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1. Муниципальная служба в органах местного самоуправления муниципального образования рабочий поселок Красные Баки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2. Правовое регулирование поступления на муниципальную службу, её прохождение в органах местного самоуправления Краснобаковского района осуществляется</w:t>
      </w:r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  <w:hyperlink r:id="rId11" w:history="1">
        <w:r>
          <w:rPr>
            <w:rStyle w:val="a3"/>
            <w:rFonts w:ascii="Tahoma" w:hAnsi="Tahoma" w:cs="Tahoma"/>
            <w:color w:val="A75E2E"/>
            <w:sz w:val="15"/>
            <w:szCs w:val="15"/>
          </w:rPr>
          <w:t>Федеральным законом</w:t>
        </w:r>
      </w:hyperlink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  <w:r>
        <w:rPr>
          <w:rFonts w:ascii="Tahoma" w:hAnsi="Tahoma" w:cs="Tahoma"/>
          <w:color w:val="000000"/>
          <w:sz w:val="15"/>
          <w:szCs w:val="15"/>
        </w:rPr>
        <w:t>от 02 марта 2007 года №25-ФЗ «О муниципальной службе в Российской Федерации», а также принятыми в соответствии с ними законами Нижегородской области и нормативно правовыми актами поселкового Совета рабочего поселка Красные Баки.».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14. Главу 3 дополнить статьей 33.1 следующего содержания:</w:t>
      </w:r>
    </w:p>
    <w:p w:rsidR="0082026A" w:rsidRDefault="0082026A" w:rsidP="0082026A">
      <w:pPr>
        <w:pStyle w:val="article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«Статья 33.1 Гарантии осуществления полномочий депутата, члена выборного органа местного самоуправления, выборного должностного лица местного самоуправления муниципального образования рабочий поселок Красные Баки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Гарантии осуществления полномочий депутата, члена выборного органа местного самоуправления, выборного должностного лица местного самоуправления в муниципальном образовании рабочий поселок Красные Баки устанавливаются настоящим Уставом в соответствии с Федеральным законом от 6 октября 2003 года № 131-ФЗ "Об общих принципах организации местного самоуправления в Российской Федерации", иными федеральными законами, Законом Нижегородской области «О гарантиях </w:t>
      </w:r>
      <w:r>
        <w:rPr>
          <w:rFonts w:ascii="Tahoma" w:hAnsi="Tahoma" w:cs="Tahoma"/>
          <w:color w:val="000000"/>
          <w:sz w:val="15"/>
          <w:szCs w:val="15"/>
        </w:rPr>
        <w:lastRenderedPageBreak/>
        <w:t>осуществления полномочий депутата члена выборного органа местного самоуправления, выборного должностного лица местного самоуправления в Нижегородской области» и иными законами Нижегородской области.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1. К гарантиям осуществления полномочий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относятся: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1) обеспечение условий для осуществления депутатом, членом выборного органа местного самоуправления, выборным должностным лицом местного самоуправления своих полномочий;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2) реализация права правотворческой инициативы депутата, члена выборного органа местного самоуправления, выборного должностного лица местного самоуправления;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3) реализация права депутата, члена выборного органа местного самоуправления, выборного должностного лица местного самоуправления на посещение органов местного самоуправления, организаций и общественных объединений, на прием в первоочередном порядке должностными лицами;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4) реализация права депутата, члена выборного органа местного самоуправления, выборного должностного лица местного самоуправления на обращение;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5) реализация права депутата, члена выборного органа местного самоуправления, выборного должностного лица местного самоуправления на получение информации;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6) обеспечение депутату условий для работы с избирателями;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7) предоставление ежегодного оплачиваемого отпуска депутату, члену выборного органа местного самоуправления, выборному должностному лицу местного самоуправления;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8) реализация права на депутатский запрос;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9) медицинское страхование и социальное страхование депутата, члена выборного органа местного самоуправления, выборного должностного лица местного самоуправления;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10) право на дополнительное профессиональное образование депутата, члена выборного органа местного самоуправления, выборного должностного лица местного самоуправления;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11) возмещение расходов депутата, члена выборного органа местного самоуправления, выборного должностного лица местного самоуправления;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12) оплата труда депутата, члена выборного органа местного самоуправления, выборного должностного лица местного самоуправления;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13) гарантии прав депутата, члена выборного органа местного самоуправления, выборного должностного лица местного самоуправления при прекращении его полномочий;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14) пенсионное обеспечение лиц, замещавших выборные муниципальные должности;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15) компенсационные выплаты в случае причинения вреда жизни и здоровью депутата, члена выборного органа местного самоуправления, выборного должностного лица местного самоуправления;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16) содействие в последующем трудоустройстве лица, замещавшего должность депутата, члена выборного органа местного самоуправления, выборного должностного лица местного самоуправления.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2. К гарантиям осуществления полномочий депутата, осуществляющего свои полномочия на непостоянной основе, относятся гарантии, предусмотренные пунктами 1 - 6, 8, 11 части 1 настоящей статьи.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3. К гарантиям осуществления полномочий выборного должностного лица местного самоуправления, осуществляющего свои полномочия на непостоянной основе, относятся гарантии, предусмотренные пунктами 1 - 5, 11 части 1 настоящей статьи.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4. Условия, порядок и формы предоставления и реализации установленных настоящим Уставом гарантий определены в Законе Нижегородской области «О гарантиях осуществления полномочий депутата члена выборного органа местного самоуправления, выборного должностного лица местного самоуправления в Нижегородской области».».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15. Часть 2 статьи 34 изложить в следующей редакции: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2. В собственности поселения могут находиться: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1) 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населенных пунктов поселения;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2) 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lastRenderedPageBreak/>
        <w:t>3)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4)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5) имущество, предназначенное для предупреждения и ликвидации последствий чрезвычайных ситуаций в границах поселения;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6) объекты, а также пожарное оборудование и снаряжение, предназначенные для обеспечения первичных мер по тушению пожаров;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7) имущество библиотек поселения;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8) имущество, предназначенное для организации досуга и обеспечения жителей поселения услугами организаций культуры;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9) объекты культурного наследия (памятники истории и культуры) независимо от категории их историко-культурного значения в соответствии с законодательством Российской Федерации;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10) имущество, предназначенное для развития на территории поселения физической культуры и массового спорта;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11) 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12) имущество, предназначенное для сбора и вывоза бытовых отходов и мусора;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13) имущество, включая земельные участки, предназначенные для организации ритуальных услуг и содержания мест захоронения;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14) 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15) земельные участки, отнесенные к муниципальной собственности поселения в соответствии с федеральными законами;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16) пруды, обводненные карьеры на территории поселения;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17)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поселения;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19)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20) имущество, предназначенное для обеспечения безопасности людей на водных объектах, охраны их жизни и здоровья;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21) имущество, предназначенное для развития малого и среднего предпринимательства в поселении, в том числе для формирования и развития инфраструктуры поддержки субъектов малого и среднего предпринимательства.».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16. Часть 1 статьи 39 изложить в следующей редакции: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«1. Расходы местного бюджета осуществляются в соответствии с</w:t>
      </w:r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  <w:hyperlink r:id="rId12" w:history="1">
        <w:r>
          <w:rPr>
            <w:rStyle w:val="a3"/>
            <w:rFonts w:ascii="Tahoma" w:hAnsi="Tahoma" w:cs="Tahoma"/>
            <w:color w:val="A75E2E"/>
            <w:sz w:val="15"/>
            <w:szCs w:val="15"/>
          </w:rPr>
          <w:t>Бюджетным кодексом</w:t>
        </w:r>
      </w:hyperlink>
      <w:r>
        <w:rPr>
          <w:rFonts w:ascii="Tahoma" w:hAnsi="Tahoma" w:cs="Tahoma"/>
          <w:color w:val="000000"/>
          <w:sz w:val="15"/>
          <w:szCs w:val="15"/>
        </w:rPr>
        <w:t>.</w:t>
      </w:r>
    </w:p>
    <w:p w:rsidR="0082026A" w:rsidRDefault="0082026A" w:rsidP="0082026A">
      <w:pPr>
        <w:pStyle w:val="text"/>
        <w:shd w:val="clear" w:color="auto" w:fill="FFFFFF"/>
        <w:spacing w:before="0" w:beforeAutospacing="0" w:after="188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Реестр расходных обязательств муниципального образования ведётся в порядке, установленном местной администрацией, в соответствии с требованиями Бюджетного кодекса Российской Федерации.».</w:t>
      </w:r>
    </w:p>
    <w:p w:rsidR="00BF194E" w:rsidRDefault="00BF194E"/>
    <w:sectPr w:rsidR="00BF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026A"/>
    <w:rsid w:val="0082026A"/>
    <w:rsid w:val="00BF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82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82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026A"/>
  </w:style>
  <w:style w:type="character" w:styleId="a3">
    <w:name w:val="Hyperlink"/>
    <w:basedOn w:val="a0"/>
    <w:uiPriority w:val="99"/>
    <w:semiHidden/>
    <w:unhideWhenUsed/>
    <w:rsid w:val="0082026A"/>
    <w:rPr>
      <w:color w:val="0000FF"/>
      <w:u w:val="single"/>
    </w:rPr>
  </w:style>
  <w:style w:type="paragraph" w:customStyle="1" w:styleId="section">
    <w:name w:val="section"/>
    <w:basedOn w:val="a"/>
    <w:rsid w:val="0082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82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list_statutes/index.php?do4=document&amp;id4=61797bc2-79fc-4aca-ba24-45adbf96621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list_statutes/index.php?do4=document&amp;id4=00000000-0000-0000-0000-000000000000" TargetMode="External"/><Relationship Id="rId12" Type="http://schemas.openxmlformats.org/officeDocument/2006/relationships/hyperlink" Target="http://zakon.scli.ru/ru/legal_texts/list_statutes/index.php?do4=document&amp;id4=61797bc2-79fc-4aca-ba24-45adbf9662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list_statutes/index.php?do4=document&amp;id4=61797bc2-79fc-4aca-ba24-45adbf966216" TargetMode="External"/><Relationship Id="rId11" Type="http://schemas.openxmlformats.org/officeDocument/2006/relationships/hyperlink" Target="http://zakon.scli.ru/ru/legal_texts/list_statutes/index.php?do4=document&amp;id4=61797bc2-79fc-4aca-ba24-45adbf966216" TargetMode="External"/><Relationship Id="rId5" Type="http://schemas.openxmlformats.org/officeDocument/2006/relationships/hyperlink" Target="http://zakon.scli.ru/ru/legal_texts/list_statutes/index.php?do4=document&amp;id4=9e7b25ef-86b3-4462-9341-4b6630ab082f" TargetMode="External"/><Relationship Id="rId10" Type="http://schemas.openxmlformats.org/officeDocument/2006/relationships/hyperlink" Target="http://zakon.scli.ru/ru/legal_texts/list_statutes/index.php?do4=document&amp;id4=61797bc2-79fc-4aca-ba24-45adbf966216" TargetMode="External"/><Relationship Id="rId4" Type="http://schemas.openxmlformats.org/officeDocument/2006/relationships/hyperlink" Target="http://zakon.scli.ru/ru/legal_texts/list_statutes/index.php?do4=document&amp;id4=61797bc2-79fc-4aca-ba24-45adbf966216" TargetMode="External"/><Relationship Id="rId9" Type="http://schemas.openxmlformats.org/officeDocument/2006/relationships/hyperlink" Target="http://zakon.scli.ru/ru/legal_texts/list_statutes/index.php?do4=document&amp;id4=61797bc2-79fc-4aca-ba24-45adbf9662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3500</Words>
  <Characters>19952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2016-02-15T10:12:00Z</dcterms:created>
  <dcterms:modified xsi:type="dcterms:W3CDTF">2016-02-15T10:12:00Z</dcterms:modified>
</cp:coreProperties>
</file>