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721" w:rsidRPr="00B00721" w:rsidRDefault="00B00721" w:rsidP="00B00721">
      <w:pPr>
        <w:pBdr>
          <w:bottom w:val="single" w:sz="6" w:space="15" w:color="D6DBDF"/>
        </w:pBdr>
        <w:spacing w:after="300" w:line="465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  <w:r w:rsidRPr="00B00721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Денежная компенсация за просрочку выплаты заработной платы</w:t>
      </w:r>
    </w:p>
    <w:p w:rsidR="00B00721" w:rsidRPr="00B00721" w:rsidRDefault="00B00721" w:rsidP="00B007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B4B4B"/>
          <w:sz w:val="28"/>
          <w:szCs w:val="28"/>
        </w:rPr>
      </w:pPr>
      <w:r w:rsidRPr="00B00721">
        <w:rPr>
          <w:color w:val="4B4B4B"/>
          <w:sz w:val="28"/>
          <w:szCs w:val="28"/>
        </w:rPr>
        <w:t>Трудовое законодательство устанавливает материальную ответственность работодателя при нарушении им установленного срока выплаты заработной платы, оплаты отпуска, расчета при увольнении и иных выплат, полагающихся работнику.</w:t>
      </w:r>
    </w:p>
    <w:p w:rsidR="00B00721" w:rsidRPr="00B00721" w:rsidRDefault="00B00721" w:rsidP="00B007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B4B4B"/>
          <w:sz w:val="28"/>
          <w:szCs w:val="28"/>
        </w:rPr>
      </w:pPr>
      <w:r w:rsidRPr="00B00721">
        <w:rPr>
          <w:color w:val="4B4B4B"/>
          <w:sz w:val="28"/>
          <w:szCs w:val="28"/>
        </w:rPr>
        <w:t>Федеральным законом от 03.07.2016 № 272-ФЗ внесены изменения в ст. 236 Трудового кодекса РФ (далее – ТК РФ) в части увеличения размера выплат работодателем компенсаций за неисполненные обязательства.</w:t>
      </w:r>
    </w:p>
    <w:p w:rsidR="00B00721" w:rsidRPr="00B00721" w:rsidRDefault="00B00721" w:rsidP="00B007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B4B4B"/>
          <w:sz w:val="28"/>
          <w:szCs w:val="28"/>
        </w:rPr>
      </w:pPr>
      <w:proofErr w:type="gramStart"/>
      <w:r w:rsidRPr="00B00721">
        <w:rPr>
          <w:color w:val="4B4B4B"/>
          <w:sz w:val="28"/>
          <w:szCs w:val="28"/>
        </w:rPr>
        <w:t>В силу положений ст. 236 ТК РФ при нарушении работодателем установленного срока выплаты заработной платы, оплаты отпуска, выплат при увольнении и (или) других выплат, причитающихся работнику, работодатель обязан выплатить их с уплатой процентов (денежной компенсации) в размере не ниже одной сто пятидесятой действующей в это время</w:t>
      </w:r>
      <w:r w:rsidRPr="00B00721">
        <w:rPr>
          <w:rStyle w:val="apple-converted-space"/>
          <w:color w:val="4B4B4B"/>
          <w:sz w:val="28"/>
          <w:szCs w:val="28"/>
        </w:rPr>
        <w:t> </w:t>
      </w:r>
      <w:hyperlink r:id="rId4" w:anchor="dst100163" w:history="1">
        <w:r w:rsidRPr="00B00721">
          <w:rPr>
            <w:rStyle w:val="a4"/>
            <w:color w:val="19598B"/>
            <w:sz w:val="28"/>
            <w:szCs w:val="28"/>
            <w:u w:val="none"/>
          </w:rPr>
          <w:t>ключевой ставки</w:t>
        </w:r>
      </w:hyperlink>
      <w:r w:rsidRPr="00B00721">
        <w:rPr>
          <w:rStyle w:val="apple-converted-space"/>
          <w:color w:val="4B4B4B"/>
          <w:sz w:val="28"/>
          <w:szCs w:val="28"/>
        </w:rPr>
        <w:t> </w:t>
      </w:r>
      <w:r w:rsidRPr="00B00721">
        <w:rPr>
          <w:color w:val="4B4B4B"/>
          <w:sz w:val="28"/>
          <w:szCs w:val="28"/>
        </w:rPr>
        <w:t>Центрального Банка РФ от не выплаченных в срок сумм за каждый день</w:t>
      </w:r>
      <w:proofErr w:type="gramEnd"/>
      <w:r w:rsidRPr="00B00721">
        <w:rPr>
          <w:color w:val="4B4B4B"/>
          <w:sz w:val="28"/>
          <w:szCs w:val="28"/>
        </w:rPr>
        <w:t xml:space="preserve"> задержки начиная со следующего дня после установленного срока выплаты по день фактического расчета включительно. При неполной выплате в установленный срок заработной платы и (или) других выплат, причитающихся работнику, размер процентов (денежной компенсации) исчисляется из фактически не выплаченных в срок сумм.</w:t>
      </w:r>
    </w:p>
    <w:p w:rsidR="00B00721" w:rsidRPr="00B00721" w:rsidRDefault="00B00721" w:rsidP="00B007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B4B4B"/>
          <w:sz w:val="28"/>
          <w:szCs w:val="28"/>
        </w:rPr>
      </w:pPr>
      <w:r w:rsidRPr="00B00721">
        <w:rPr>
          <w:color w:val="4B4B4B"/>
          <w:sz w:val="28"/>
          <w:szCs w:val="28"/>
        </w:rPr>
        <w:t>Размер выплачиваемой работнику денежной компенсации может быть повышен коллективным договором, локальным нормативным актом или трудовым договором. Обязанность по выплате указанной денежной компенсации возникает независимо от наличия вины работодателя.</w:t>
      </w:r>
    </w:p>
    <w:p w:rsidR="00B00721" w:rsidRPr="00B00721" w:rsidRDefault="00B00721" w:rsidP="00B007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B4B4B"/>
          <w:sz w:val="28"/>
          <w:szCs w:val="28"/>
        </w:rPr>
      </w:pPr>
      <w:r w:rsidRPr="00B00721">
        <w:rPr>
          <w:color w:val="4B4B4B"/>
          <w:sz w:val="28"/>
          <w:szCs w:val="28"/>
        </w:rPr>
        <w:t>Ключевая ставка - процентная ставка по основным операциям Банка России по регулированию ликвидности банковского сектора, является основным индикатором денежно-кредитной политики, которая введена Банком России 13 сентября 2013 года и в настоящее время составляет 10 %.</w:t>
      </w:r>
    </w:p>
    <w:p w:rsidR="00B00721" w:rsidRPr="00B00721" w:rsidRDefault="00B00721" w:rsidP="00B007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B4B4B"/>
          <w:sz w:val="28"/>
          <w:szCs w:val="28"/>
        </w:rPr>
      </w:pPr>
      <w:r w:rsidRPr="00B00721">
        <w:rPr>
          <w:color w:val="4B4B4B"/>
          <w:sz w:val="28"/>
          <w:szCs w:val="28"/>
        </w:rPr>
        <w:t>Для получения денежной компенсации предварительного письменного обращения к работодателю не требуется. При нарушении им установленных сроков выплаты работодатель подсчитывает денежную компенсацию с учетом дней задержки и выплачивает ее работнику.</w:t>
      </w:r>
    </w:p>
    <w:p w:rsidR="00B00721" w:rsidRPr="00B00721" w:rsidRDefault="00B00721" w:rsidP="00B007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B4B4B"/>
          <w:sz w:val="28"/>
          <w:szCs w:val="28"/>
        </w:rPr>
      </w:pPr>
      <w:proofErr w:type="gramStart"/>
      <w:r w:rsidRPr="00B00721">
        <w:rPr>
          <w:color w:val="4B4B4B"/>
          <w:sz w:val="28"/>
          <w:szCs w:val="28"/>
        </w:rPr>
        <w:t>При рассмотрении спора, возникшего в связи с отказом работодателя выплатить работнику проценты (денежную компенсацию) за нарушение срока выплаты заработной платы, оплаты отпуска, выплат при увольнении и других выплат, причитающихся работнику, необходимо иметь в виду, что в соответствии со</w:t>
      </w:r>
      <w:r w:rsidRPr="00B00721">
        <w:rPr>
          <w:rStyle w:val="apple-converted-space"/>
          <w:color w:val="4B4B4B"/>
          <w:sz w:val="28"/>
          <w:szCs w:val="28"/>
        </w:rPr>
        <w:t> </w:t>
      </w:r>
      <w:hyperlink r:id="rId5" w:history="1">
        <w:r w:rsidRPr="00B00721">
          <w:rPr>
            <w:rStyle w:val="a4"/>
            <w:color w:val="19598B"/>
            <w:sz w:val="28"/>
            <w:szCs w:val="28"/>
            <w:u w:val="none"/>
          </w:rPr>
          <w:t>ст. 236</w:t>
        </w:r>
      </w:hyperlink>
      <w:r w:rsidRPr="00B00721">
        <w:rPr>
          <w:rStyle w:val="apple-converted-space"/>
          <w:color w:val="4B4B4B"/>
          <w:sz w:val="28"/>
          <w:szCs w:val="28"/>
        </w:rPr>
        <w:t> </w:t>
      </w:r>
      <w:r w:rsidRPr="00B00721">
        <w:rPr>
          <w:color w:val="4B4B4B"/>
          <w:sz w:val="28"/>
          <w:szCs w:val="28"/>
        </w:rPr>
        <w:t>ТК РФ суд вправе удовлетворить иск независимо от вины работодателя в задержке выплаты указанных сумм (</w:t>
      </w:r>
      <w:hyperlink r:id="rId6" w:history="1">
        <w:r w:rsidRPr="00B00721">
          <w:rPr>
            <w:rStyle w:val="a4"/>
            <w:color w:val="19598B"/>
            <w:sz w:val="28"/>
            <w:szCs w:val="28"/>
            <w:u w:val="none"/>
          </w:rPr>
          <w:t>п. 55</w:t>
        </w:r>
      </w:hyperlink>
      <w:r w:rsidRPr="00B00721">
        <w:rPr>
          <w:rStyle w:val="apple-converted-space"/>
          <w:color w:val="4B4B4B"/>
          <w:sz w:val="28"/>
          <w:szCs w:val="28"/>
        </w:rPr>
        <w:t> </w:t>
      </w:r>
      <w:r w:rsidRPr="00B00721">
        <w:rPr>
          <w:color w:val="4B4B4B"/>
          <w:sz w:val="28"/>
          <w:szCs w:val="28"/>
        </w:rPr>
        <w:t>Постановления Пленума Верховного</w:t>
      </w:r>
      <w:proofErr w:type="gramEnd"/>
      <w:r w:rsidRPr="00B00721">
        <w:rPr>
          <w:color w:val="4B4B4B"/>
          <w:sz w:val="28"/>
          <w:szCs w:val="28"/>
        </w:rPr>
        <w:t xml:space="preserve"> </w:t>
      </w:r>
      <w:proofErr w:type="gramStart"/>
      <w:r w:rsidRPr="00B00721">
        <w:rPr>
          <w:color w:val="4B4B4B"/>
          <w:sz w:val="28"/>
          <w:szCs w:val="28"/>
        </w:rPr>
        <w:t>Суда РФ от 17.03.2004 № 2 «О применении судами Российской Федерации Трудового кодекса Российской Федерации»).</w:t>
      </w:r>
      <w:proofErr w:type="gramEnd"/>
    </w:p>
    <w:p w:rsidR="00B00721" w:rsidRDefault="00B00721" w:rsidP="00B007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B4B4B"/>
          <w:sz w:val="28"/>
          <w:szCs w:val="28"/>
        </w:rPr>
      </w:pPr>
      <w:r w:rsidRPr="00B00721">
        <w:rPr>
          <w:color w:val="4B4B4B"/>
          <w:sz w:val="28"/>
          <w:szCs w:val="28"/>
        </w:rPr>
        <w:lastRenderedPageBreak/>
        <w:t>Если коллективным договором или трудовым договором определен размер процентов, подлежащий уплате работодателем в связи с задержкой выплаты заработной платы либо иных выплат, причитающихся работнику, суд исчисляет сумму денежной компенсации с учетом этого размера при условии, что он не ниже установленного</w:t>
      </w:r>
      <w:r w:rsidRPr="00B00721">
        <w:rPr>
          <w:rStyle w:val="apple-converted-space"/>
          <w:color w:val="4B4B4B"/>
          <w:sz w:val="28"/>
          <w:szCs w:val="28"/>
        </w:rPr>
        <w:t> </w:t>
      </w:r>
      <w:hyperlink r:id="rId7" w:history="1">
        <w:r w:rsidRPr="00B00721">
          <w:rPr>
            <w:rStyle w:val="a4"/>
            <w:color w:val="19598B"/>
            <w:sz w:val="28"/>
            <w:szCs w:val="28"/>
            <w:u w:val="none"/>
          </w:rPr>
          <w:t>ст. 236</w:t>
        </w:r>
      </w:hyperlink>
      <w:r w:rsidRPr="00B00721">
        <w:rPr>
          <w:rStyle w:val="apple-converted-space"/>
          <w:color w:val="4B4B4B"/>
          <w:sz w:val="28"/>
          <w:szCs w:val="28"/>
        </w:rPr>
        <w:t> </w:t>
      </w:r>
      <w:r w:rsidRPr="00B00721">
        <w:rPr>
          <w:color w:val="4B4B4B"/>
          <w:sz w:val="28"/>
          <w:szCs w:val="28"/>
        </w:rPr>
        <w:t>ТК РФ.</w:t>
      </w:r>
    </w:p>
    <w:p w:rsidR="00B00721" w:rsidRDefault="00B00721" w:rsidP="00B007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B4B4B"/>
          <w:sz w:val="28"/>
          <w:szCs w:val="28"/>
        </w:rPr>
      </w:pPr>
    </w:p>
    <w:p w:rsidR="00B00721" w:rsidRPr="00B00721" w:rsidRDefault="00B00721" w:rsidP="00B007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B4B4B"/>
          <w:sz w:val="28"/>
          <w:szCs w:val="28"/>
        </w:rPr>
      </w:pPr>
      <w:r>
        <w:rPr>
          <w:color w:val="4B4B4B"/>
          <w:sz w:val="28"/>
          <w:szCs w:val="28"/>
        </w:rPr>
        <w:t>Помощник прокурора  Исаев И.И.</w:t>
      </w:r>
    </w:p>
    <w:p w:rsidR="00106C8B" w:rsidRDefault="00106C8B" w:rsidP="00B00721">
      <w:pPr>
        <w:spacing w:after="0"/>
      </w:pPr>
    </w:p>
    <w:sectPr w:rsidR="00106C8B" w:rsidSect="00106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721"/>
    <w:rsid w:val="00106C8B"/>
    <w:rsid w:val="008B337B"/>
    <w:rsid w:val="00B00721"/>
    <w:rsid w:val="00FF5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C8B"/>
  </w:style>
  <w:style w:type="paragraph" w:styleId="1">
    <w:name w:val="heading 1"/>
    <w:basedOn w:val="a"/>
    <w:link w:val="10"/>
    <w:uiPriority w:val="9"/>
    <w:qFormat/>
    <w:rsid w:val="00B007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0721"/>
  </w:style>
  <w:style w:type="character" w:styleId="a4">
    <w:name w:val="Hyperlink"/>
    <w:basedOn w:val="a0"/>
    <w:uiPriority w:val="99"/>
    <w:semiHidden/>
    <w:unhideWhenUsed/>
    <w:rsid w:val="00B0072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007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8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F5F1A7DCBD05CD8979427DBA0796FE20E90FA7D785F44A1A2AEC37219B5F7439A0145AA1E06h0f1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BFE5A453F1E1F48D49651FF050ABB57AB73048C725BD21CA672A33FEF45AA4E9E84444A027E7C41o4cFO" TargetMode="External"/><Relationship Id="rId5" Type="http://schemas.openxmlformats.org/officeDocument/2006/relationships/hyperlink" Target="consultantplus://offline/ref=BBFE5A453F1E1F48D49651FF050ABB57AB7B03887955D21CA672A33FEF45AA4E9E84444A027Do7cAO" TargetMode="External"/><Relationship Id="rId4" Type="http://schemas.openxmlformats.org/officeDocument/2006/relationships/hyperlink" Target="http://www.consultant.ru/document/cons_doc_LAW_12453/886577905315979b26c9032d79cb911cc8fa7e69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506</Words>
  <Characters>2887</Characters>
  <Application>Microsoft Office Word</Application>
  <DocSecurity>0</DocSecurity>
  <Lines>24</Lines>
  <Paragraphs>6</Paragraphs>
  <ScaleCrop>false</ScaleCrop>
  <Company/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2016-12-23T20:01:00Z</dcterms:created>
  <dcterms:modified xsi:type="dcterms:W3CDTF">2016-12-23T20:03:00Z</dcterms:modified>
</cp:coreProperties>
</file>